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0" w:after="283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Jim Smith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Bob John Street 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Houston, Texas 77034 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(315) 525-5145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jimsmith@yahoo.com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Objective: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Seeking a position in an accounting field where I can utilize my skills and abilities in the field of tax oriented job that offers professional tax accountant.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Educational Details: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Bachelor of Science in Accounting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University of Houston, 1989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Master of Science of Taxation</w:t>
        <w:br/>
        <w:t>University of New York, 1990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Master of Business Administration in Finance</w:t>
        <w:br/>
        <w:t>University of New York, 1992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Summary of Qualifications: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6+ years of tax and accounting experience.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Experience in establishing corporate tax department.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Experience working in global business environment.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Experience in using technology tools to leverage data, increase process and tax return efficiency, and complete work.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Able to research tax issues, apply practical tax experience.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Skills: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Excellent technical writing and editing skills.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Strong verbal communication skills.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Strong influencing skills across business functions.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Advanced computer skills.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Excellent accounting skills.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Computer Skills: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Lotus, Excel, Ami Pro, WordPerfect, ProComm Plus, Spreadsheet Auditor, Flowcharting III.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Professional Experience: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Leading Commercial Printer, Houston, TX, 1996-2000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  <w:u w:val="single"/>
        </w:rPr>
        <w:t>Tax Accountant</w:t>
      </w:r>
      <w:r>
        <w:rPr/>
        <w:b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Responsibilities: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Prepared individual, partnership, corporate and other types of tax returns.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Did research on various tax matters.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Ensured that all sales and use tax returns are filed timely and accurately.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Prepared written communication for sales and use tax issues.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Collected information for all sales tax, use tax, and personal property tax audits.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Performed other duties as assigned.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Hipping Agency, Friendswood, TX, 1992-1995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  <w:u w:val="single"/>
        </w:rPr>
        <w:t>Tax Staff Accountant</w:t>
      </w:r>
      <w:r>
        <w:rPr/>
        <w:b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Responsibilities: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Established a 401K plan for company employees, enhancing the company's benefits package.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Prepared payroll, sales, use &amp; property &amp; commercial rent returns.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Responded to both client and government inquiries.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Devised the spreadsheet packages, financial statements and tax filings.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Ensured that all legal fees and push down entries for separate companies are recorded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Georgia">
    <w:altName w:val="Times New Roman"/>
    <w:charset w:val="01"/>
    <w:family w:val="auto"/>
    <w:pitch w:val="default"/>
  </w:font>
  <w:font w:name="Raleway">
    <w:altName w:val="Helvetica Neue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5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paragraph" w:styleId="Heading4">
    <w:name w:val="Heading 4"/>
    <w:basedOn w:val="Heading"/>
    <w:next w:val="TextBody"/>
    <w:pPr>
      <w:spacing w:before="120" w:after="120"/>
      <w:outlineLvl w:val="3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2017-06-16T20:03:19Z</dcterms:created>
</cp:coreProperties>
</file>