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before="225" w:after="283"/>
        <w:ind w:left="0" w:right="0" w:hanging="0"/>
        <w:jc w:val="center"/>
        <w:rPr>
          <w:rFonts w:ascii="Gentium Basic;serif" w:hAnsi="Gentium Basic;serif"/>
          <w:b/>
          <w:i w:val="false"/>
          <w:caps w:val="false"/>
          <w:smallCaps w:val="false"/>
          <w:color w:val="333333"/>
          <w:spacing w:val="0"/>
        </w:rPr>
      </w:pPr>
      <w:r>
        <w:rPr>
          <w:rFonts w:ascii="Gentium Basic;serif" w:hAnsi="Gentium Basic;serif"/>
          <w:b/>
          <w:i w:val="false"/>
          <w:caps w:val="false"/>
          <w:smallCaps w:val="false"/>
          <w:color w:val="333333"/>
          <w:spacing w:val="0"/>
        </w:rPr>
        <w:t>Vincent Carroll</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123 Main Street, San Francisco, CA 94122</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Home: 000-000-0000 | Cell: 000-000-0000</w:t>
      </w:r>
    </w:p>
    <w:p>
      <w:pPr>
        <w:pStyle w:val="TextBody"/>
        <w:widowControl/>
        <w:pBdr>
          <w:top w:val="nil"/>
          <w:left w:val="nil"/>
          <w:bottom w:val="nil"/>
          <w:right w:val="nil"/>
        </w:pBdr>
        <w:spacing w:lineRule="atLeast" w:line="285" w:before="0" w:after="0"/>
        <w:ind w:left="0" w:right="0" w:hanging="0"/>
        <w:jc w:val="center"/>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email@example.com</w:t>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Professional Summary</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Highly seasoned and reliable Hospital Security Guard with an excellent service record in assuring facility security and safety. Exceptional skills in handling violent or agitated individuals calmly and effectively. Able to coordinate well with police firefighters and other emergency personnel as needed.</w:t>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Core Qualifications</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Extensive healthcare security experience</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Excellent knowledge of applicable law enforcement regulations</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Sound grasp of healthcare facility policies and procedures</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Exceptional skills in effective handling of crisis and emergency situations</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Outstanding abilities in controlling violent or difficult individuals</w:t>
      </w:r>
    </w:p>
    <w:p>
      <w:pPr>
        <w:pStyle w:val="TextBody"/>
        <w:widowControl/>
        <w:numPr>
          <w:ilvl w:val="0"/>
          <w:numId w:val="1"/>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Good judgment and observation skills</w:t>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Experience</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Hospital Security Guard</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6/1/2010 - Present</w:t>
      </w:r>
    </w:p>
    <w:p>
      <w:pPr>
        <w:pStyle w:val="TextBody"/>
        <w:widowControl/>
        <w:spacing w:before="0"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St. Cecilia's Pediatric Hospital</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Boston, MA</w:t>
      </w:r>
    </w:p>
    <w:p>
      <w:pPr>
        <w:pStyle w:val="TextBody"/>
        <w:widowControl/>
        <w:spacing w:before="225" w:after="0"/>
        <w:rPr/>
      </w:pPr>
      <w:r>
        <w:rPr/>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Maintained and updated hospital security systems as required on a regular basis.</w:t>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Ensured clean and safe working environment for visitors patients and hospital staff.</w:t>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Conducted regular safety inspections of all hospital areas.</w:t>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Reported all incidents to supervisor in an accurate and timely manner.</w:t>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Completed work logs after every shift for supervisor review.</w:t>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Protected hospital personnel and property from theft and other damages.</w:t>
      </w:r>
    </w:p>
    <w:p>
      <w:pPr>
        <w:pStyle w:val="TextBody"/>
        <w:widowControl/>
        <w:numPr>
          <w:ilvl w:val="0"/>
          <w:numId w:val="2"/>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Responded promptly to emergency calls and help requests.</w:t>
      </w:r>
    </w:p>
    <w:p>
      <w:pPr>
        <w:pStyle w:val="TextBody"/>
        <w:widowControl/>
        <w:spacing w:before="225"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Hospital Security Guard</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6/1/2006 - 5/1/2010</w:t>
      </w:r>
    </w:p>
    <w:p>
      <w:pPr>
        <w:pStyle w:val="TextBody"/>
        <w:widowControl/>
        <w:spacing w:before="0" w:after="0"/>
        <w:rPr/>
      </w:pPr>
      <w:r>
        <w:rPr/>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Massachusetts General Hospital</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Boston, MA</w:t>
      </w:r>
    </w:p>
    <w:p>
      <w:pPr>
        <w:pStyle w:val="TextBody"/>
        <w:widowControl/>
        <w:spacing w:before="225" w:after="0"/>
        <w:rPr/>
      </w:pPr>
      <w:r>
        <w:rPr/>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Performed regular patrols to check for suspicious or unusual activity.</w:t>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Checked and validated ID for all persons entering hospital premises.</w:t>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Conducted regular checks of doors and windows to ensure lock functionality.</w:t>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Controlled agitated patients and visitors in a smooth and effective manner.</w:t>
      </w:r>
    </w:p>
    <w:p>
      <w:pPr>
        <w:pStyle w:val="TextBody"/>
        <w:widowControl/>
        <w:numPr>
          <w:ilvl w:val="0"/>
          <w:numId w:val="3"/>
        </w:numPr>
        <w:pBdr>
          <w:top w:val="nil"/>
          <w:left w:val="nil"/>
          <w:bottom w:val="nil"/>
          <w:right w:val="nil"/>
        </w:pBdr>
        <w:tabs>
          <w:tab w:val="left" w:pos="0" w:leader="none"/>
        </w:tabs>
        <w:spacing w:lineRule="atLeast" w:line="285" w:before="0" w:after="0"/>
        <w:ind w:left="225" w:right="0" w:hanging="283"/>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Identified and provided warnings to all violators of hospital safety and security policies.</w:t>
      </w:r>
    </w:p>
    <w:p>
      <w:pPr>
        <w:pStyle w:val="TextBody"/>
        <w:widowControl/>
        <w:spacing w:before="225" w:after="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r>
    </w:p>
    <w:p>
      <w:pPr>
        <w:pStyle w:val="TextBody"/>
        <w:widowControl/>
        <w:spacing w:before="0" w:after="75"/>
        <w:ind w:left="0" w:right="0" w:hanging="0"/>
        <w:rPr>
          <w:rFonts w:ascii="Gentium Basic;serif" w:hAnsi="Gentium Basic;serif"/>
          <w:b/>
          <w:i w:val="false"/>
          <w:caps w:val="false"/>
          <w:smallCaps w:val="false"/>
          <w:color w:val="006699"/>
          <w:spacing w:val="0"/>
          <w:sz w:val="21"/>
        </w:rPr>
      </w:pPr>
      <w:r>
        <w:rPr>
          <w:rFonts w:ascii="Gentium Basic;serif" w:hAnsi="Gentium Basic;serif"/>
          <w:b/>
          <w:i w:val="false"/>
          <w:caps w:val="false"/>
          <w:smallCaps w:val="false"/>
          <w:color w:val="006699"/>
          <w:spacing w:val="0"/>
          <w:sz w:val="21"/>
        </w:rPr>
        <w:t>Education</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Associate's Degree - Security Management</w:t>
      </w:r>
    </w:p>
    <w:p>
      <w:pPr>
        <w:pStyle w:val="TextBody"/>
        <w:widowControl/>
        <w:spacing w:before="0" w:after="0"/>
        <w:ind w:left="0" w:right="0" w:hanging="0"/>
        <w:rPr>
          <w:rFonts w:ascii="Gentium Basic;serif" w:hAnsi="Gentium Basic;serif"/>
          <w:b/>
          <w:i w:val="false"/>
          <w:caps w:val="false"/>
          <w:smallCaps w:val="false"/>
          <w:color w:val="333333"/>
          <w:spacing w:val="0"/>
          <w:sz w:val="21"/>
        </w:rPr>
      </w:pPr>
      <w:r>
        <w:rPr>
          <w:rFonts w:ascii="Gentium Basic;serif" w:hAnsi="Gentium Basic;serif"/>
          <w:b/>
          <w:i w:val="false"/>
          <w:caps w:val="false"/>
          <w:smallCaps w:val="false"/>
          <w:color w:val="333333"/>
          <w:spacing w:val="0"/>
          <w:sz w:val="21"/>
        </w:rPr>
        <w:t>2005</w:t>
      </w:r>
    </w:p>
    <w:p>
      <w:pPr>
        <w:pStyle w:val="TextBody"/>
        <w:widowControl/>
        <w:spacing w:before="0" w:after="0"/>
        <w:rPr/>
      </w:pPr>
      <w:r>
        <w:rPr/>
      </w:r>
    </w:p>
    <w:p>
      <w:pPr>
        <w:pStyle w:val="TextBody"/>
        <w:widowControl/>
        <w:spacing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South Boston Community College</w:t>
      </w:r>
    </w:p>
    <w:p>
      <w:pPr>
        <w:pStyle w:val="TextBody"/>
        <w:widowControl/>
        <w:spacing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Boston, MA</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Gentium Basic">
    <w:altName w:val="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225"/>
        </w:tabs>
        <w:ind w:left="225"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2017-04-28T17:44:12Z</dcterms:created>
  <dc:language>en-IN</dc:language>
  <cp:revision>0</cp:revision>
</cp:coreProperties>
</file>