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A993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To,</w:t>
      </w:r>
    </w:p>
    <w:p w14:paraId="6E2E3AA0" w14:textId="2695617A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proofErr w:type="spellStart"/>
      <w:r>
        <w:rPr>
          <w:rFonts w:ascii="Cambria" w:hAnsi="Cambria"/>
          <w:color w:val="000000"/>
          <w:sz w:val="32"/>
          <w:szCs w:val="32"/>
        </w:rPr>
        <w:t>Taddy</w:t>
      </w:r>
      <w:proofErr w:type="spellEnd"/>
      <w:r w:rsidRPr="000546A4">
        <w:rPr>
          <w:rFonts w:ascii="Cambria" w:hAnsi="Cambria"/>
          <w:color w:val="000000"/>
          <w:sz w:val="32"/>
          <w:szCs w:val="32"/>
        </w:rPr>
        <w:t xml:space="preserve"> Taylor</w:t>
      </w:r>
    </w:p>
    <w:p w14:paraId="7E8BFE3D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45, Rail Avenue</w:t>
      </w:r>
    </w:p>
    <w:p w14:paraId="5BA55C93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Glasgow</w:t>
      </w:r>
    </w:p>
    <w:p w14:paraId="71DD5B53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UK</w:t>
      </w:r>
    </w:p>
    <w:p w14:paraId="54057CE2" w14:textId="0CDC08B2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2</w:t>
      </w:r>
      <w:r w:rsidRPr="000546A4">
        <w:rPr>
          <w:rFonts w:ascii="Cambria" w:hAnsi="Cambria"/>
          <w:color w:val="000000"/>
          <w:sz w:val="32"/>
          <w:szCs w:val="32"/>
          <w:vertAlign w:val="superscript"/>
        </w:rPr>
        <w:t>nd</w:t>
      </w:r>
      <w:r w:rsidRPr="000546A4">
        <w:rPr>
          <w:rFonts w:ascii="Cambria" w:hAnsi="Cambria"/>
          <w:color w:val="000000"/>
          <w:sz w:val="32"/>
          <w:szCs w:val="32"/>
        </w:rPr>
        <w:t xml:space="preserve"> June 20</w:t>
      </w:r>
      <w:r>
        <w:rPr>
          <w:rFonts w:ascii="Cambria" w:hAnsi="Cambria"/>
          <w:color w:val="000000"/>
          <w:sz w:val="32"/>
          <w:szCs w:val="32"/>
        </w:rPr>
        <w:t>15</w:t>
      </w:r>
    </w:p>
    <w:p w14:paraId="7194BC25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Style w:val="StrongEmphasis"/>
          <w:rFonts w:ascii="Cambria" w:hAnsi="Cambria"/>
          <w:b w:val="0"/>
          <w:color w:val="000000"/>
          <w:sz w:val="32"/>
          <w:szCs w:val="32"/>
        </w:rPr>
        <w:t>Subject</w:t>
      </w:r>
      <w:r w:rsidRPr="000546A4">
        <w:rPr>
          <w:rFonts w:ascii="Cambria" w:hAnsi="Cambria"/>
          <w:color w:val="000000"/>
          <w:sz w:val="32"/>
          <w:szCs w:val="32"/>
        </w:rPr>
        <w:t>: closing a business letter</w:t>
      </w:r>
    </w:p>
    <w:p w14:paraId="7202D3AB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Dear Mr. Taylor,</w:t>
      </w:r>
    </w:p>
    <w:p w14:paraId="717F4D9D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It is with sincere regret that we inform you that The Tensile Construction Company will be closing permanently on 14</w:t>
      </w:r>
      <w:r w:rsidRPr="000546A4">
        <w:rPr>
          <w:rFonts w:ascii="Cambria" w:hAnsi="Cambria"/>
          <w:color w:val="000000"/>
          <w:sz w:val="32"/>
          <w:szCs w:val="32"/>
          <w:vertAlign w:val="superscript"/>
        </w:rPr>
        <w:t>th</w:t>
      </w:r>
      <w:r w:rsidRPr="000546A4">
        <w:rPr>
          <w:rFonts w:ascii="Cambria" w:hAnsi="Cambria"/>
          <w:color w:val="000000"/>
          <w:sz w:val="32"/>
          <w:szCs w:val="32"/>
        </w:rPr>
        <w:t xml:space="preserve"> June 20XX. It is our </w:t>
      </w:r>
      <w:r w:rsidRPr="000546A4">
        <w:rPr>
          <w:rFonts w:ascii="Cambria" w:hAnsi="Cambria"/>
          <w:color w:val="000000"/>
          <w:sz w:val="32"/>
          <w:szCs w:val="32"/>
        </w:rPr>
        <w:t>upmost priority to inform you about this decision as you are one of our most regarded shareholders.</w:t>
      </w:r>
    </w:p>
    <w:p w14:paraId="3BD18209" w14:textId="77777777" w:rsidR="008959E3" w:rsidRPr="000546A4" w:rsidRDefault="008959E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Cambria" w:hAnsi="Cambria"/>
          <w:color w:val="000000"/>
          <w:sz w:val="32"/>
          <w:szCs w:val="32"/>
        </w:rPr>
      </w:pPr>
    </w:p>
    <w:p w14:paraId="6F7672CD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The Tensile Construction Company has been the front runner building and construction company in our city for the past 30 years, and has been gratified at being a contributor to the many activities of this city. We are extremely proud of all that we have ac</w:t>
      </w:r>
      <w:r w:rsidRPr="000546A4">
        <w:rPr>
          <w:rFonts w:ascii="Cambria" w:hAnsi="Cambria"/>
          <w:color w:val="000000"/>
          <w:sz w:val="32"/>
          <w:szCs w:val="32"/>
        </w:rPr>
        <w:t xml:space="preserve">complished in these glorious years and could not be more thankful to those who have believed in us and invested in the future of this company. </w:t>
      </w:r>
    </w:p>
    <w:p w14:paraId="2E1F1304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Unfortunately, due to the current financial climate, the running of The Tensile Construction Company has been di</w:t>
      </w:r>
      <w:r w:rsidRPr="000546A4">
        <w:rPr>
          <w:rFonts w:ascii="Cambria" w:hAnsi="Cambria"/>
          <w:color w:val="000000"/>
          <w:sz w:val="32"/>
          <w:szCs w:val="32"/>
        </w:rPr>
        <w:t>fficult like the rest of us in the economy. As a regrettable outcome of this, we have to shut down our company in less than two weeks’ time.</w:t>
      </w:r>
    </w:p>
    <w:p w14:paraId="792953B2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As you are a shareholder in The Tensile Construction Company, we have enclosed detailed documentation on how the co</w:t>
      </w:r>
      <w:r w:rsidRPr="000546A4">
        <w:rPr>
          <w:rFonts w:ascii="Cambria" w:hAnsi="Cambria"/>
          <w:color w:val="000000"/>
          <w:sz w:val="32"/>
          <w:szCs w:val="32"/>
        </w:rPr>
        <w:t>mpany closure will affect your investment.</w:t>
      </w:r>
    </w:p>
    <w:p w14:paraId="417CCC4D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We want to thank you for contributing to the company and are pleased to have worked with you.</w:t>
      </w:r>
    </w:p>
    <w:p w14:paraId="6BB66A88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Sincerely,</w:t>
      </w:r>
    </w:p>
    <w:p w14:paraId="5021C4F6" w14:textId="52CBE471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proofErr w:type="spellStart"/>
      <w:r>
        <w:rPr>
          <w:rFonts w:ascii="Cambria" w:hAnsi="Cambria"/>
          <w:color w:val="000000"/>
          <w:sz w:val="32"/>
          <w:szCs w:val="32"/>
        </w:rPr>
        <w:t>Maira</w:t>
      </w:r>
      <w:proofErr w:type="spellEnd"/>
      <w:r w:rsidRPr="000546A4">
        <w:rPr>
          <w:rFonts w:ascii="Cambria" w:hAnsi="Cambria"/>
          <w:color w:val="000000"/>
          <w:sz w:val="32"/>
          <w:szCs w:val="32"/>
        </w:rPr>
        <w:t xml:space="preserve"> Mayors</w:t>
      </w:r>
    </w:p>
    <w:p w14:paraId="3A8DFE63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CEO</w:t>
      </w:r>
    </w:p>
    <w:p w14:paraId="746500D1" w14:textId="77777777" w:rsidR="008959E3" w:rsidRPr="000546A4" w:rsidRDefault="000546A4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000000"/>
          <w:sz w:val="32"/>
          <w:szCs w:val="32"/>
        </w:rPr>
      </w:pPr>
      <w:r w:rsidRPr="000546A4">
        <w:rPr>
          <w:rFonts w:ascii="Cambria" w:hAnsi="Cambria"/>
          <w:color w:val="000000"/>
          <w:sz w:val="32"/>
          <w:szCs w:val="32"/>
        </w:rPr>
        <w:t>The Tensile Construction Company</w:t>
      </w:r>
    </w:p>
    <w:p w14:paraId="61DD3E7F" w14:textId="77777777" w:rsidR="008959E3" w:rsidRPr="000546A4" w:rsidRDefault="008959E3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Cambria" w:hAnsi="Cambria"/>
          <w:color w:val="000000"/>
          <w:sz w:val="32"/>
          <w:szCs w:val="32"/>
        </w:rPr>
      </w:pPr>
      <w:bookmarkStart w:id="0" w:name="_GoBack"/>
      <w:bookmarkEnd w:id="0"/>
    </w:p>
    <w:sectPr w:rsidR="008959E3" w:rsidRPr="000546A4" w:rsidSect="000546A4">
      <w:pgSz w:w="12240" w:h="20160" w:code="5"/>
      <w:pgMar w:top="1134" w:right="2942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9E3"/>
    <w:rsid w:val="000546A4"/>
    <w:rsid w:val="008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E64E"/>
  <w15:docId w15:val="{2F00B86E-8D5C-4D32-B09B-C06CDA6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2016-01-06T14:58:00Z</dcterms:created>
  <dcterms:modified xsi:type="dcterms:W3CDTF">2019-05-24T07:44:00Z</dcterms:modified>
  <dc:language>en-IN</dc:language>
</cp:coreProperties>
</file>